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7" w:rsidRDefault="000A041F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H:\Сайт детсад 68edu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детсад 68edu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57" w:rsidRPr="00A41357" w:rsidRDefault="00A41357" w:rsidP="00A41357"/>
    <w:p w:rsidR="00652C85" w:rsidRDefault="00652C85" w:rsidP="00A41357">
      <w:pPr>
        <w:jc w:val="center"/>
      </w:pPr>
    </w:p>
    <w:p w:rsidR="00A41357" w:rsidRDefault="00A41357" w:rsidP="00A41357">
      <w:pPr>
        <w:jc w:val="center"/>
      </w:pP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I. ОБЩИЕ ПОЛОЖЕНИЯ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автономном дошкольном образовательном учреждении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«Детский сад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«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Журавлик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».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Основой для заключения коллективного договора являются:</w:t>
      </w:r>
    </w:p>
    <w:p w:rsidR="00A41357" w:rsidRPr="00A41357" w:rsidRDefault="00A41357" w:rsidP="00A413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Трудовой кодекс Российской Федерации (далее – ТК РФ);</w:t>
      </w:r>
    </w:p>
    <w:p w:rsidR="00A41357" w:rsidRPr="00A41357" w:rsidRDefault="00A41357" w:rsidP="00A413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A41357" w:rsidRPr="00A41357" w:rsidRDefault="00A41357" w:rsidP="00A413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Федеральный закон от 29 декабря 2012 г. 273-ФЗ «Об образовании в Российской Федерации»;</w:t>
      </w:r>
    </w:p>
    <w:p w:rsidR="00A41357" w:rsidRPr="00A41357" w:rsidRDefault="00A41357" w:rsidP="00A413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Закон Тамбовской области от 20 июля 2005 г. № 339-З "Об организации социального партнерства в Тамбовской области" (с изменениями);</w:t>
      </w:r>
      <w:r w:rsidRPr="00A41357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zh-CN"/>
        </w:rPr>
        <w:t xml:space="preserve"> </w:t>
      </w:r>
    </w:p>
    <w:p w:rsidR="00A41357" w:rsidRPr="00A41357" w:rsidRDefault="00A41357" w:rsidP="00A4135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Областное Соглашение работников организаций Тамбовской области отрасли «Образование» на 2014-2016 годы (в редакции от 30.10.2014);</w:t>
      </w:r>
    </w:p>
    <w:p w:rsidR="00A41357" w:rsidRPr="00A41357" w:rsidRDefault="00A41357" w:rsidP="00A4135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Региональное соглашение между органами государственной власти Тамбовской области, областными объединениями работодателей и областным объединением организаций профсоюзов на 2014-2016 годы (с изменениями)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Коллективный договор заключен с целью определения взаимных обязательств работников муниципального автономного дошкольного образовательного учреждения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«Детский сад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«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Журавлик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»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и работодателя по защите социально-трудовых прав и профессиональных интересов работников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Сторонами коллективного договора являются: работодатель в лице его представителя –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заведующего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МАДОУ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«Детский сад «Журавлик»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8"/>
          <w:lang w:val="x-none" w:eastAsia="zh-CN"/>
        </w:rPr>
      </w:pPr>
      <w:proofErr w:type="spellStart"/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Булатовой</w:t>
      </w:r>
      <w:proofErr w:type="spellEnd"/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Татьяны Алексеевны  </w:t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zh-CN"/>
        </w:rPr>
        <w:t>(далее – работодатель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)</w:t>
      </w: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i/>
          <w:sz w:val="20"/>
          <w:szCs w:val="28"/>
          <w:lang w:val="x-none" w:eastAsia="zh-CN"/>
        </w:rPr>
        <w:t>(Ф.И.О.)</w:t>
      </w:r>
      <w:r w:rsidRPr="00A41357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работники образовательной организации в лице их представителя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– первичной профсоюзной организации в лице председателя первичной профсоюзной организации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Гаврюшиной </w:t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Наталии Станиславовны (далее –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41357">
        <w:rPr>
          <w:rFonts w:ascii="Times New Roman" w:eastAsia="Times New Roman" w:hAnsi="Times New Roman" w:cs="Times New Roman"/>
          <w:bCs/>
          <w:i/>
          <w:sz w:val="20"/>
          <w:szCs w:val="24"/>
          <w:lang w:eastAsia="zh-CN"/>
        </w:rPr>
        <w:t xml:space="preserve">                                                                                 </w:t>
      </w:r>
      <w:r w:rsidRPr="00A41357">
        <w:rPr>
          <w:rFonts w:ascii="Times New Roman" w:eastAsia="Times New Roman" w:hAnsi="Times New Roman" w:cs="Times New Roman"/>
          <w:bCs/>
          <w:i/>
          <w:sz w:val="20"/>
          <w:szCs w:val="24"/>
          <w:lang w:val="x-none" w:eastAsia="zh-CN"/>
        </w:rPr>
        <w:t>(Ф.И.О.)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первичная  профсоюзная организация)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Работодатель обязан ознакомить под роспись с текстом коллективного договора всех работников учреждения в течение 5 дней после его подписания, а также всех вновь поступающих на работу до заключения трудового договора.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 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гласность содержания и выполнения условий коллективного договора.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Коллективный договор заключен на три года, вступает в силу с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27.06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.201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г.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 26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.06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.201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г., (ст. 43 ТК РФ). 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spellStart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оллективный</w:t>
      </w:r>
      <w:proofErr w:type="spellEnd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договор может быть продлен на срок не более трех лет.       </w:t>
      </w:r>
    </w:p>
    <w:p w:rsidR="00A41357" w:rsidRPr="00A41357" w:rsidRDefault="00A41357" w:rsidP="00A41357">
      <w:pPr>
        <w:numPr>
          <w:ilvl w:val="1"/>
          <w:numId w:val="1"/>
        </w:num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Заведующий</w:t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zh-CN"/>
        </w:rPr>
        <w:t xml:space="preserve"> обязуется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направить подписанный сторонами коллективный договор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в течение семи дней со дня подписания в орган по труду для уведомительной регистрации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.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II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ГАРАНТИИ ПРИ ЗАКЛЮЧЕНИИ, изменении И РАСТОРЖЕНИИ ТРУДОВОГО ДОГОВОРа</w:t>
      </w:r>
    </w:p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2.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zh-CN"/>
        </w:rPr>
        <w:t>Стороны договорились, что: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2.1.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2.2.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zh-CN"/>
        </w:rPr>
        <w:t>Работодатель обязуется: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2.2.1.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val="x-none" w:eastAsia="zh-CN"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val="x-none" w:eastAsia="zh-CN"/>
        </w:rPr>
        <w:t>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2.2.3.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В трудовой договор включать обязательные условия, указанные в статье 57 ТК РФ.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В трудовом договоре оговаривать объем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2.2.4.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 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2.2.5.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 xml:space="preserve">Оформлять изменения условий трудового договора путем заключения дополнительных соглашений к трудовому договору, являющихся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неотъемлемой частью заключенного между работником и работодателем трудового договора.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2.2.6.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случаев, предусмотренных частями второй и третьей статьи 72.2  ТК РФ. 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2.2.7.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Сообщать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2.2.8.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 xml:space="preserve">- </w:t>
      </w:r>
      <w:proofErr w:type="spellStart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предпенсионного</w:t>
      </w:r>
      <w:proofErr w:type="spellEnd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возраста (за 2 года до пенсии);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- проработавшие в организации свыше 10 лет;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- одинокие матери, воспитывающие ребенка в возрасте до 16 лет;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- одинокие отцы, воспитывающие ребенка в возрасте до 16 лет;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- родители, имеющие ребенка-инвалида в возрасте до 18 лет;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2.2.9. Расторжение трудового договора в соответствии с пунктами 2, 3 и 5 части 1 статьи 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2.2.10.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С учетом мнения первичной профсоюзной организации определять формы профессионального обучения по программам профессиональной подготовки, переподготовки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x-none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2.2.11.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Arial Unicode MS" w:hAnsi="Times New Roman" w:cs="Times New Roman"/>
          <w:color w:val="000000"/>
          <w:sz w:val="28"/>
          <w:szCs w:val="28"/>
          <w:lang w:val="x-none"/>
        </w:rPr>
        <w:lastRenderedPageBreak/>
        <w:t>2.2.12.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A4135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x-none"/>
        </w:rPr>
        <w:t>работникам, уже имеющим</w:t>
      </w: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x-none"/>
        </w:rPr>
      </w:pPr>
      <w:r w:rsidRPr="00A4135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x-none"/>
        </w:rPr>
        <w:t>профессиональное образование соответствующего уровня, и направленным на обучение работодателем.</w:t>
      </w:r>
    </w:p>
    <w:p w:rsidR="00A41357" w:rsidRPr="00A41357" w:rsidRDefault="00A41357" w:rsidP="00A41357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A4135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 xml:space="preserve">2.2.13. Содействовать работнику, желающему пройти профессиональное </w:t>
      </w:r>
      <w:proofErr w:type="gramStart"/>
      <w:r w:rsidRPr="00A4135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>обучение по программам</w:t>
      </w:r>
      <w:proofErr w:type="gramEnd"/>
      <w:r w:rsidRPr="00A4135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профессию.</w:t>
      </w:r>
    </w:p>
    <w:p w:rsidR="00A41357" w:rsidRPr="00A41357" w:rsidRDefault="00A41357" w:rsidP="00A41357">
      <w:pPr>
        <w:tabs>
          <w:tab w:val="left" w:pos="709"/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2.2.14. Рассматривать все вопросы, связанные с изменением структуры образовательной организации, ее реорганизацией с участием первичной профсоюзной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2.2.15.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(часть 3 статьи 81 ТК РФ).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2.3.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Start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ервичн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профсоюзн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организаци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обязуется осуществлять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контроль за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при заключении, изменении и расторжении трудовых договоров с работниками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III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рабочее время и время отдыха</w:t>
      </w: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Стороны пришли к соглашению о том, что: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графиками работы, согласованными с первичной профсоюзной организаци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. 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000000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3.2. Для руководителя,  работников из числа административно-хозяйственного, учебно-вспомогательного и обслуживающего персонала образовательной организации устанавливается нормальная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продолжительность рабочего времени, которая не может превышать 40 часов в неделю.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Arial CYR" w:hAnsi="Times New Roman" w:cs="Arial CYR"/>
          <w:color w:val="000000"/>
          <w:sz w:val="28"/>
          <w:szCs w:val="28"/>
          <w:lang w:val="x-none" w:eastAsia="zh-CN"/>
        </w:rPr>
        <w:t>3.3. Для работников и руководителей организации, расположенной в сельской местности, женщин —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A41357">
        <w:rPr>
          <w:rFonts w:ascii="Times New Roman" w:eastAsia="Arial CYR" w:hAnsi="Times New Roman" w:cs="Arial CYR"/>
          <w:color w:val="000000"/>
          <w:sz w:val="28"/>
          <w:szCs w:val="28"/>
          <w:vertAlign w:val="superscript"/>
          <w:lang w:val="x-none" w:eastAsia="zh-CN"/>
        </w:rPr>
        <w:footnoteReference w:id="1"/>
      </w:r>
      <w:r w:rsidRPr="00A41357">
        <w:rPr>
          <w:rFonts w:ascii="Times New Roman" w:eastAsia="Arial CYR" w:hAnsi="Times New Roman" w:cs="Arial CYR"/>
          <w:color w:val="000000"/>
          <w:sz w:val="28"/>
          <w:szCs w:val="28"/>
          <w:lang w:val="x-none" w:eastAsia="zh-CN"/>
        </w:rPr>
        <w:t>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3.4.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Pr="00A41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zh-CN"/>
          </w:rPr>
          <w:t>продолжительность</w:t>
        </w:r>
      </w:hyperlink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3.5. Продолжительность рабочей недели: пятидневная непрерывная рабочая неделя с</w:t>
      </w:r>
      <w:r w:rsidRPr="00A41357">
        <w:rPr>
          <w:rFonts w:ascii="Times New Roman" w:eastAsia="Times New Roman" w:hAnsi="Times New Roman" w:cs="Times New Roman"/>
          <w:i/>
          <w:sz w:val="28"/>
          <w:szCs w:val="28"/>
          <w:lang w:val="x-none"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zh-CN"/>
        </w:rPr>
        <w:t>двумя</w:t>
      </w:r>
      <w:r w:rsidRPr="00A41357">
        <w:rPr>
          <w:rFonts w:ascii="Times New Roman" w:eastAsia="Times New Roman" w:hAnsi="Times New Roman" w:cs="Times New Roman"/>
          <w:i/>
          <w:sz w:val="28"/>
          <w:szCs w:val="28"/>
          <w:lang w:val="x-none"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выходными днями в неделю устанавливается для работников правилами внутреннего трудового распорядка и трудовыми договорами. Общими выходными днями являются суббота и воскресенье.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3.6.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3.7.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 xml:space="preserve">           3.8.</w:t>
      </w: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>правилами внутреннего трудового распорядка образовательной организации.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 xml:space="preserve">          3.9.</w:t>
      </w: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ab/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работнику может быть предоставлен и до истечения шести месяцев (статья 122 ТК РФ).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3.10.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первичной профсоюзной организаци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не позднее, чем за 2 недели до наступления календарного года.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124,125 ТК РФ.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3.11.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В соответствии с законодательством работникам, занятым на работах с вредными и опасными условиями труда, обеспечивается право на дополнительный отпуск (статья 117, 118 ТК РФ):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- за работу с вредными условиями труда </w:t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zh-CN"/>
        </w:rPr>
        <w:t>7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календарных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дней;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3.12.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3.13.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 xml:space="preserve">Ежегодный оплачиваемый отпуск продлевается или переносится в случае временной нетрудоспособности работника, наступившей во время отпуска (статья 124 ТК РФ). 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3.14. Ежегодный оплачиваемый отпуск переносится на другой срок, согласованный с работником, по письменному заявлению работника при несвоевременной оплате времени отпуска либо при предупреждении работника о начале отпуска позднее, чем за две недели (статья 124 ТК РФ).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увольнении работнику выплачивается денежная компенсация за все неиспользованные отпуска.</w:t>
      </w:r>
      <w:r w:rsidRPr="00A413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письменному заявлению работника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 (статья 127 ТК РФ).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Денежная компенсация за неиспользованный отпуск при увольнении работника</w:t>
      </w:r>
      <w:r w:rsidRPr="00A413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исчисляется исходя из количества неиспользованных дней отпуска с учетом рабочего года работника.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исчислении стажа работы при выплате денежной компенсации за неиспользованный отпуск при увольнении необходимо руководствоваться статьей 121 ТК РФ.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3.15.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3.16.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Отпуска без сохранения заработной платы (статья 128 ТК РФ)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3.17.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бракосочетание работника — до 5 календарных дней; 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бракосочетание детей работника — 2 дня;   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рождение ребенка (супругу) — до 5 календарных дней; 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переезд на новое место жительства — 2 дня; 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смерть родителей, супруги, супруга, ребенка — до 5 календарных дней.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работающим пенсионерам по старости (по возрасту) – до </w:t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14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календарных дней в году;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A41357" w:rsidRPr="00A41357">
          <w:headerReference w:type="first" r:id="rId10"/>
          <w:footerReference w:type="first" r:id="rId11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— до 14 календарных дней в году;</w:t>
      </w:r>
      <w:proofErr w:type="gramEnd"/>
    </w:p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участникам Великой Отечественной войны — до 35 календарных дней     </w:t>
      </w:r>
    </w:p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         в году;</w:t>
      </w:r>
    </w:p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работающим пенсионерам по старости (по возрасту) — до 14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</w:p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sectPr w:rsidR="00A41357" w:rsidRPr="00A41357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календарных дней в году;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работающим инвалидам – до </w:t>
      </w:r>
      <w:r w:rsidRPr="00A413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60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календарных дней в году </w:t>
      </w:r>
    </w:p>
    <w:p w:rsidR="00A41357" w:rsidRPr="00A41357" w:rsidRDefault="00A41357" w:rsidP="00A413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других случаях, предусмотренных ТК РФ, иными Федеральными законами.</w:t>
      </w:r>
    </w:p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sectPr w:rsidR="00A41357" w:rsidRPr="00A41357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3.18.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A41357" w:rsidRPr="00A41357" w:rsidRDefault="00A41357" w:rsidP="00A413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3.19.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Выборный орган первичной профсоюзной организации обязуется:</w:t>
      </w:r>
    </w:p>
    <w:p w:rsidR="00A41357" w:rsidRPr="00A41357" w:rsidRDefault="00A41357" w:rsidP="00A413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3.20.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A41357" w:rsidRPr="00A41357" w:rsidRDefault="00A41357" w:rsidP="00A413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3.20.1.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A41357" w:rsidRPr="00A41357" w:rsidRDefault="00A41357" w:rsidP="00A413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3.20.2. Вносить работодателю представления об устранении выявленных нарушений.</w:t>
      </w: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IV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Оплата и нормирование труда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Courier New" w:eastAsia="MS Mincho" w:hAnsi="Courier New" w:cs="Courier New"/>
          <w:iCs/>
          <w:sz w:val="28"/>
          <w:szCs w:val="28"/>
          <w:lang w:val="x-none"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4.1.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ab/>
        <w:t>Заработная плата выплачивается работникам за текущий месяц не реже чем каждые полмесяца в денежной форме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Pr="00A41357">
        <w:rPr>
          <w:rFonts w:ascii="Courier New" w:eastAsia="Times New Roman" w:hAnsi="Courier New" w:cs="Courier New"/>
          <w:sz w:val="20"/>
          <w:szCs w:val="20"/>
          <w:lang w:val="x-none" w:eastAsia="zh-CN"/>
        </w:rPr>
        <w:t xml:space="preserve"> 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>в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 xml:space="preserve"> соответствии со ст. 136 ТК РФ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. 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Днями выплаты заработной платы являются: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Pr="00A41357"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  <w:t>28 число текущего месяца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– за первую половину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 xml:space="preserve"> 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и </w:t>
      </w:r>
      <w:r w:rsidRPr="00A41357"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  <w:t xml:space="preserve">13 число следующего месяца – 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за вторую половину месяца путем перечисления на пластиковые карты</w:t>
      </w:r>
      <w:r w:rsidRPr="00A41357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. 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41357">
        <w:rPr>
          <w:rFonts w:ascii="Times New Roman" w:eastAsia="MS Mincho" w:hAnsi="Times New Roman" w:cs="Times New Roman"/>
          <w:iCs/>
          <w:sz w:val="28"/>
          <w:szCs w:val="28"/>
          <w:lang w:eastAsia="zh-CN"/>
        </w:rPr>
        <w:t>При выплате заработной платы работнику вручается расчетный листок, с указанием: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составных частей заработной платы, причитающейся ему за соответствующий период;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размеров и оснований произведенных удержаний;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общей денежной суммы, подлежащей выплате.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 xml:space="preserve">том числе за работу во вредных условиях труда; </w:t>
      </w:r>
      <w:proofErr w:type="gramStart"/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>за работу в условиях, отклоняющихся от нормальных (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иные выплаты компенсационного характера за работу, не входящую в должностные обязанности; выплаты стимулирующего характера.</w:t>
      </w:r>
      <w:proofErr w:type="gramEnd"/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Courier New" w:eastAsia="MS Mincho" w:hAnsi="Courier New" w:cs="Courier New"/>
          <w:sz w:val="28"/>
          <w:szCs w:val="28"/>
          <w:lang w:val="x-none"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4.3.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 xml:space="preserve"> Оплата труда работников в ночное время (с 22 часов до 6 часов) производится в повышенном размере 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4.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>4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.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 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В случае задержки выплаты заработной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4.5.</w:t>
      </w:r>
      <w:r w:rsidRPr="00A41357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Arial"/>
          <w:sz w:val="28"/>
          <w:szCs w:val="28"/>
          <w:lang w:eastAsia="zh-CN"/>
        </w:rPr>
        <w:t>4.6.   Работникам при выполнении наряду со своей основной работой дополнительного объема по одной и той же профессии (должности) производиться доплата за расширение зон обслуживания или увеличение объема выполняемых работ. Размер доплат, устанавливается сторонами трудового договора в соответствии со статьёй 151 ТК РФ в пределах фонда оплаты труда от оклада (должностного оклада), тарифной ставки: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4.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>7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.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440"/>
        </w:tabs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при присвоении квалификационной категории – со дня вынесения решения аттестационной комиссией;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44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при изменении (увеличении) продолжительности стажа работы в образовательной организации (выслуга лет)</w:t>
      </w:r>
      <w:r w:rsidRPr="00A41357">
        <w:rPr>
          <w:rFonts w:ascii="Times New Roman" w:eastAsia="MS Mincho" w:hAnsi="Times New Roman" w:cs="Times New Roman"/>
          <w:sz w:val="28"/>
          <w:szCs w:val="28"/>
          <w:lang w:eastAsia="zh-CN"/>
        </w:rPr>
        <w:t>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440"/>
        </w:tabs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val="x-none" w:eastAsia="zh-CN"/>
        </w:rPr>
      </w:pPr>
      <w:r w:rsidRPr="00A41357">
        <w:rPr>
          <w:rFonts w:ascii="Times New Roman" w:eastAsia="MS Mincho" w:hAnsi="Times New Roman" w:cs="Times New Roman"/>
          <w:sz w:val="28"/>
          <w:szCs w:val="28"/>
          <w:lang w:val="x-none" w:eastAsia="zh-CN"/>
        </w:rPr>
        <w:t>при присвоении почетного звания – со дня присвоения почетного звания уполномоченным органом;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4.8.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среднего профессионального образования, в целях привлечения молодых специалистов в учреждения образования и материального стимулирования их труда устанавливается надбавка 2300 от заработной платы на срок не более трех лет на основании Закона Тамбовской области «Об образовании», Постановления администрации Тамбовской области от 10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апреля 2013 г. N 347 "О порядке предоставления и расходования субсидий из областного бюджета, в том числе за счет средств, поступивших из федерального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бюджета на модернизацию региональной системы дошкольного образования, бюджетам муниципальных районов и городских округов Тамбовской области на реализацию мероприятий подпрограммы "Развитие дошкольного образования" государственной программы Тамбовской области "Развитие образования Тамбовской области" на 2013 - 2020 годы" (с изменениями).</w:t>
      </w:r>
      <w:proofErr w:type="gramEnd"/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4.9.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Pr="00A4135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Гособразования</w:t>
      </w:r>
      <w:proofErr w:type="spellEnd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СССР от 20.08.1990 № 579,</w:t>
      </w:r>
      <w:r w:rsidRPr="00A41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которых устанавливается доплата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до 12% к ставкам заработной платы, работодатель осуществляет оплату труда в повышенном размере.</w:t>
      </w:r>
      <w:proofErr w:type="gramEnd"/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4.11. В период отмены образовательного процесса для воспитанников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4.12. Штаты организации формируются с учетом установленной предельной наполняемости групп. 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V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Социальные гарантии и льготы</w:t>
      </w:r>
    </w:p>
    <w:p w:rsidR="00A41357" w:rsidRPr="00A41357" w:rsidRDefault="00A41357" w:rsidP="00A413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5. Стороны пришли к соглашению о том, что:</w:t>
      </w:r>
    </w:p>
    <w:p w:rsidR="00A41357" w:rsidRPr="00A41357" w:rsidRDefault="00A41357" w:rsidP="00A413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5.1. Гарантии и компенсации работникам предоставляются в следующих случаях: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при заключении трудового договора (гл. 10, 11 ТК РФ);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при переводе на другую работу (гл. 12 ТК РФ);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при расторжении трудового договора (гл. 13 ТК РФ);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по вопросам оплаты труда (гл. 20-22 ТК РФ);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при направлении в служебные командировки (гл. 24 ТК РФ);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при совмещении работы с обучением (гл. 26 ТК РФ);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при предоставлении ежегодного оплачиваемого отпуска (гл. 19 ТК РФ);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в связи с задержкой выдачи трудовой книжки при увольнении (ст. 84.1 ТК РФ);</w:t>
      </w:r>
    </w:p>
    <w:p w:rsidR="00A41357" w:rsidRPr="00A41357" w:rsidRDefault="00A41357" w:rsidP="00A4135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- в других случаях, предусмотренных трудовым законодательством.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5.2.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Работодатель обязуется: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5.2.1. Обеспечивать право работников на обязательное социальное страхование от несчастных случаев на производстве и профессиональных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5.2.3.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- при выходе на работу после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 xml:space="preserve">нахождения в отпуске по беременности и родам, 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-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 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временная нетрудоспособность педагогического работника, обусловленная периодом не менее двух месяцев, подтвержденная документально;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отпуск педагогического работника по уходу за ребенком до достижения им возраста трех лет;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дополнительный отпуск, предоставленный педагогическому работнику для прохождения промежуточной аттестации, подготовки и защиты выпускной квалификационной работы и (или) сдачи итоговых государственных экзаменов (учебный отпуск);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восстановление на работе педагогического работника по решению государственной инспекции труда или суда в случае его незаконного увольнения;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военная служба по призыву или прохождение альтернативной гражданской службы, если непосредственно до службы предшествовала и непосредственно после нее следовала педагогическая деятельность. 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исполнение государственных или общественных обязанностей педагогическим работником, освобожденным от основной работы на время исполнения им государственных или общественных обязанностей с сохранением за ним места работы (должности);</w:t>
      </w: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VI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Охрана труда и здоровья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Для реализации права работников на здоровые и безопасные условия труда, внедрение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современных средств безопасности труда, предупреждающих производственный травматизм и возникновение профессиональных заболеваний заключается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соглашение по охране труда.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 Работодатель обязуется: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6.1.1. Обеспечивать безопасные и здоровые условия труда при проведении образовательного процесса.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A41357" w:rsidRPr="00A41357" w:rsidRDefault="00A41357" w:rsidP="00A41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6.1.4. Проводить обучение по охране труда и проверку </w:t>
      </w:r>
      <w:proofErr w:type="gramStart"/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знаний требований охраны труда работников образовательных организаций</w:t>
      </w:r>
      <w:proofErr w:type="gramEnd"/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не реже 1 раза в три года.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6.1.5. Обеспечивать проверку знаний работников образовательной организации по охране труда каждые полгода.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6.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.6.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6.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.7.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Разработать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6.1.8. Обеспечивать проведение в установленном порядке работ, по специальной оценке, условий труда на рабочих местах.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6.1.9. Обеспечивать работников сертифицированной спецодеждой и другими средствами индивидуальной защиты (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СИЗ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6.1.10.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A41357" w:rsidRPr="00A41357" w:rsidRDefault="00A41357" w:rsidP="00A4135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6.1.11. Обеспечивать установленный санитарными нормами тепловой режим в помещениях.</w:t>
      </w:r>
    </w:p>
    <w:p w:rsidR="00A41357" w:rsidRPr="00A41357" w:rsidRDefault="00A41357" w:rsidP="00A41357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6.1.12.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6.1.13. Обеспечивать соблюдение работниками требований, правил и инструкций по охране труда.</w:t>
      </w: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6.1.14. Создать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условий и охраны труда, выполнением соглашения по охране труда.</w:t>
      </w:r>
    </w:p>
    <w:p w:rsidR="00A41357" w:rsidRPr="00A41357" w:rsidRDefault="00A41357" w:rsidP="00A41357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6.1.15.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состоянием охраны труда в образовательной организации. В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случае выявления ими нарушения прав работников на здоровые и безопасные условия труда принимать меры к их устранению.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6.2. Работники обязуются: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6.2.1.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6.2.2.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6.2.3.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6.2.4. Правильно применять средства индивидуальной и коллективной защиты.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6.2.5. Извещать немедленно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6.3.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VII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Гарантии профсоюзной деятельности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7.1. Работодатель обеспечивает по письменному заявлению работника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7.2.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работник, не состоящий в Профсоюзе, уполномочил </w:t>
      </w: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первичную профсоюзную организацию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1% (часть 6 статьи 377 ТК РФ). </w:t>
      </w:r>
      <w:proofErr w:type="gramEnd"/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7.3.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7.3.2. Соблюдать права профсоюза, установленные законодательством и настоящим коллективным договором (глава 58 ТК РФ);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7.3.4. Безвозмездно предоставлять первичной профсоюзной организации помещения 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>7.3.5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A41357" w:rsidRPr="00A41357" w:rsidRDefault="00A41357" w:rsidP="00A4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>7.3.6. Привлекать представителей первичной профсоюзной организации для осуществления контроля</w:t>
      </w:r>
      <w:r w:rsidRPr="00A41357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zh-CN"/>
        </w:rPr>
        <w:t xml:space="preserve"> </w:t>
      </w: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zh-CN"/>
        </w:rPr>
        <w:t>за правильностью расходования фонда оплаты труда, фонда экономии заработной платы, внебюджетного фонда.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7.4. Взаимодействие работодателя с первичной профсоюзной организации осуществляется посредством: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учета мотивированного мнения</w:t>
      </w: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первичной профсоюзной организации в порядке, установленном статьями 372 и 373 ТК РФ;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3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согласования (письменного)</w:t>
      </w:r>
      <w:r w:rsidRPr="00A4135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, при принятии решений руководителем образовательной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7.5. С учетом мнения  первичной профсоюзной организации производится: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</w:t>
      </w:r>
      <w:r w:rsidRPr="00A4135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ab/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A41357" w:rsidRPr="00A41357" w:rsidRDefault="00A41357" w:rsidP="00A41357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правил внутреннего трудового распорядка (статья 190 ТК РФ);</w:t>
      </w:r>
    </w:p>
    <w:p w:rsidR="00A41357" w:rsidRPr="00A41357" w:rsidRDefault="00A41357" w:rsidP="00A41357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    привлечение к работе в выходные и нерабочие праздничные дни (статья 113 ТК РФ);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установление очередности предоставления отпусков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(статья 123 ТК РФ);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принятие решений о режиме работы в период отмены образовательного процесса по санитарно-эпидемиологическим, климатическим и другим основаниям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статья 100 ТК РФ);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(статья 180 ТК РФ);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комиссии по урегулированию споров между участниками образовательных отношений;</w:t>
      </w:r>
    </w:p>
    <w:p w:rsidR="00A41357" w:rsidRPr="00A41357" w:rsidRDefault="00A41357" w:rsidP="00A41357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изменение условий труда (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статья 74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7.6.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 учетом мотивированного мнения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A41357" w:rsidRPr="00A41357" w:rsidRDefault="00A41357" w:rsidP="00A41357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сокращение численности или штата работников организации (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статьи 81, 82, 373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41357" w:rsidRPr="00A41357" w:rsidRDefault="00A41357" w:rsidP="00A41357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статьи 81, 82, 373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неоднократное неисполнение работником без уважительных причин трудовых обязанностей, если он имеет дисциплинарное взыскание (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статьи 81, 82, 373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(пункт 1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статьи 336 ТК РФ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;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-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статьи 81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41357" w:rsidRPr="00A41357" w:rsidRDefault="00A41357" w:rsidP="00A413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- 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воспитанника, (пункт 2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статьи 336 ТК РФ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7.7.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 согласованию с первичной профсоюзной организацией производится: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5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к присвоению почетных званий (статья 191 ТК РФ);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5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к награждению отраслевыми наградами и иными наградами (статья 191 ТК РФ);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(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статья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147 ТК РФ);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1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установление, изменение размеров выплат стимулирующего характера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(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статьи 135,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144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A41357" w:rsidRPr="00A41357" w:rsidRDefault="00A41357" w:rsidP="00A41357">
      <w:pPr>
        <w:numPr>
          <w:ilvl w:val="0"/>
          <w:numId w:val="3"/>
        </w:numPr>
        <w:tabs>
          <w:tab w:val="left" w:pos="-1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A41357" w:rsidRPr="00A41357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распределение премиальных выплат и использование фонда экономии заработной платы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(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статьи 135,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144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bookmarkStart w:id="0" w:name="js-page"/>
      <w:bookmarkEnd w:id="0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A41357" w:rsidRPr="00A41357" w:rsidTr="00E6237D">
        <w:tc>
          <w:tcPr>
            <w:tcW w:w="9360" w:type="dxa"/>
            <w:shd w:val="clear" w:color="auto" w:fill="auto"/>
            <w:vAlign w:val="center"/>
          </w:tcPr>
          <w:p w:rsidR="00A41357" w:rsidRPr="00A41357" w:rsidRDefault="00A41357" w:rsidP="00A4135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7.8. С предварительного согласия первичной профсоюзной организации производится:</w:t>
            </w:r>
          </w:p>
          <w:p w:rsidR="00A41357" w:rsidRPr="00A41357" w:rsidRDefault="00A41357" w:rsidP="00A4135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применение дисциплинарного взыскания в виде замечания или выговора в отношении работников, являющихся членами первичной профсоюзной организации (статьи 192, 193 ТК РФ);</w:t>
            </w:r>
          </w:p>
          <w:p w:rsidR="00A41357" w:rsidRPr="00A41357" w:rsidRDefault="00A41357" w:rsidP="00A4135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 увольнение по инициативе работодателя члена первичной профсоюзной организации, участвующего в разрешении коллективного трудового спора (часть 2 статьи 405 ТК РФ).</w:t>
            </w:r>
          </w:p>
        </w:tc>
      </w:tr>
    </w:tbl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41357" w:rsidRPr="00A41357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bookmarkStart w:id="1" w:name="_GoBack"/>
      <w:bookmarkEnd w:id="1"/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7.9.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 предварительного согласия вышестоящего выборного профсоюзного органа производится увольнение председателя (заместителя председателя)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</w:r>
      <w:r w:rsidRPr="00A41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376 ТК РФ)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сокращение численности или штата работников организации (пункт 2 части 1 статьи 81 ТК РФ); 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 аттестации  (пункт 3 части 1 статьи 81 ТК РФ);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-  неоднократное  неисполнение  работником  без уважительных причин трудовых обязанностей, если он имеет дисциплинарное взыскание (пункт 5 части 1 статьи 81 ТК РФ)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7.10.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Члены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A4135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 3 статьи 374 ТК РФ</w:t>
      </w:r>
      <w:proofErr w:type="gramEnd"/>
    </w:p>
    <w:p w:rsidR="00A41357" w:rsidRPr="00A41357" w:rsidRDefault="00A41357" w:rsidP="00A4135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VIII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Обязательства первичной профсоюзной организации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8.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Start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ервичн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профсоюзн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организаци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обязуется: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8.1.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первичн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профсоюзн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организаци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A41357" w:rsidRPr="00A41357" w:rsidRDefault="00A41357" w:rsidP="00A4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8.2.   Осуществлять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41357" w:rsidRPr="00A41357" w:rsidRDefault="00A41357" w:rsidP="00A4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8.3.   Осуществлять </w:t>
      </w:r>
      <w:proofErr w:type="gramStart"/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8.4.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Осуществлять контроль за охраной труда в образовательной организации.</w:t>
      </w:r>
    </w:p>
    <w:p w:rsidR="00A41357" w:rsidRPr="00A41357" w:rsidRDefault="00A41357" w:rsidP="00A4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8.5.   Представлять и защищать трудовые права членов профсоюза в комиссии по трудовым спорам и в суде.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8.6.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lastRenderedPageBreak/>
        <w:t>8.7.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8.8.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A41357" w:rsidRPr="00A41357" w:rsidRDefault="00A41357" w:rsidP="00A4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>8.9.   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A41357" w:rsidRPr="00A41357" w:rsidRDefault="00A41357" w:rsidP="00A4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4"/>
          <w:lang w:eastAsia="ru-RU"/>
        </w:rPr>
        <w:t>8.10. Информировать членов Профсоюза о своей работе, о деятельности выборных профсоюзных органов.</w:t>
      </w:r>
    </w:p>
    <w:p w:rsidR="00A41357" w:rsidRPr="00A41357" w:rsidRDefault="00A41357" w:rsidP="00A413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4"/>
          <w:lang w:eastAsia="zh-CN"/>
        </w:rPr>
        <w:t>8.11.</w:t>
      </w:r>
      <w:r w:rsidRPr="00A41357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4"/>
          <w:lang w:eastAsia="zh-CN"/>
        </w:rPr>
        <w:t>8.12.</w:t>
      </w:r>
      <w:r w:rsidRPr="00A41357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Содействовать оздоровлению детей работников образовательной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8.13.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zh-CN"/>
        </w:rPr>
        <w:t>IX</w:t>
      </w: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. Контроль за выполнением коллективного договора</w:t>
      </w:r>
    </w:p>
    <w:p w:rsidR="00A41357" w:rsidRPr="00A41357" w:rsidRDefault="00A41357" w:rsidP="00A41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zh-CN"/>
        </w:rPr>
        <w:t>Ответственность сторон коллективного договора</w:t>
      </w:r>
    </w:p>
    <w:p w:rsidR="00A41357" w:rsidRPr="00A41357" w:rsidRDefault="00A41357" w:rsidP="00A41357">
      <w:pPr>
        <w:suppressAutoHyphens/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9.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Стороны договорились: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9.1.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9.2.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9.3.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Разъяснять условия коллективного договора работникам образовательной организации.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9.4.</w:t>
      </w:r>
      <w:r w:rsidRPr="00A41357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</w:t>
      </w:r>
      <w:r w:rsidRPr="00A4135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41357" w:rsidRPr="00A41357" w:rsidRDefault="00A41357" w:rsidP="00A4135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работодателя:                                           От работников: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A41357" w:rsidRPr="00A41357" w:rsidTr="00E623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</w:t>
            </w: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МАДОУ «Детский сад </w:t>
            </w: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«Журавлик»</w:t>
            </w:r>
          </w:p>
          <w:p w:rsidR="00A41357" w:rsidRPr="00A41357" w:rsidRDefault="00A41357" w:rsidP="00A41357">
            <w:pPr>
              <w:pBdr>
                <w:bottom w:val="single" w:sz="8" w:space="2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Т.А. Булатова</w:t>
            </w: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</w:t>
            </w: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27 июня  </w:t>
            </w: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201</w:t>
            </w: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 xml:space="preserve">Председатель </w:t>
            </w: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первичной профсоюзной организации</w:t>
            </w: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__________________Н.С. Гаврюшина</w:t>
            </w: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41357" w:rsidRPr="00A41357" w:rsidRDefault="00A41357" w:rsidP="00A41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</w:pP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27 июня</w:t>
            </w:r>
            <w:r w:rsidRPr="00A4135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 xml:space="preserve"> 2016</w:t>
            </w:r>
          </w:p>
        </w:tc>
      </w:tr>
    </w:tbl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A41357" w:rsidRPr="00A41357" w:rsidRDefault="00A41357" w:rsidP="00A41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357" w:rsidRPr="00A41357" w:rsidRDefault="00A41357" w:rsidP="00A41357">
      <w:pPr>
        <w:shd w:val="clear" w:color="auto" w:fill="FFFFFF"/>
        <w:suppressAutoHyphens/>
        <w:spacing w:before="240" w:after="0" w:line="322" w:lineRule="exact"/>
        <w:ind w:hanging="70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</w:p>
    <w:p w:rsidR="00A41357" w:rsidRPr="00A41357" w:rsidRDefault="00A41357" w:rsidP="00A41357">
      <w:pPr>
        <w:jc w:val="center"/>
      </w:pPr>
    </w:p>
    <w:sectPr w:rsidR="00A41357" w:rsidRPr="00A4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57" w:rsidRDefault="00A41357" w:rsidP="00A41357">
      <w:pPr>
        <w:spacing w:after="0" w:line="240" w:lineRule="auto"/>
      </w:pPr>
      <w:r>
        <w:separator/>
      </w:r>
    </w:p>
  </w:endnote>
  <w:endnote w:type="continuationSeparator" w:id="0">
    <w:p w:rsidR="00A41357" w:rsidRDefault="00A41357" w:rsidP="00A4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7" w:rsidRDefault="00A41357">
    <w:pPr>
      <w:pStyle w:val="a7"/>
      <w:jc w:val="center"/>
    </w:pPr>
  </w:p>
  <w:p w:rsidR="00A41357" w:rsidRDefault="00A41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57" w:rsidRDefault="00A41357" w:rsidP="00A41357">
      <w:pPr>
        <w:spacing w:after="0" w:line="240" w:lineRule="auto"/>
      </w:pPr>
      <w:r>
        <w:separator/>
      </w:r>
    </w:p>
  </w:footnote>
  <w:footnote w:type="continuationSeparator" w:id="0">
    <w:p w:rsidR="00A41357" w:rsidRDefault="00A41357" w:rsidP="00A41357">
      <w:pPr>
        <w:spacing w:after="0" w:line="240" w:lineRule="auto"/>
      </w:pPr>
      <w:r>
        <w:continuationSeparator/>
      </w:r>
    </w:p>
  </w:footnote>
  <w:footnote w:id="1">
    <w:p w:rsidR="00A41357" w:rsidRDefault="00A41357" w:rsidP="00A41357">
      <w:pPr>
        <w:pStyle w:val="aa"/>
        <w:jc w:val="both"/>
      </w:pPr>
      <w:r>
        <w:rPr>
          <w:rStyle w:val="a9"/>
        </w:rPr>
        <w:footnoteRef/>
      </w:r>
      <w:r>
        <w:tab/>
        <w:t xml:space="preserve"> Постановление Верховного Совета РСФСР от 01.11.1990 г. № 298/3-1 «О неотложных мерах по улучшению положения женщин, семьи, охраны материнства и детства на селе».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7" w:rsidRDefault="00A41357">
    <w:pPr>
      <w:pStyle w:val="a5"/>
      <w:jc w:val="center"/>
    </w:pPr>
  </w:p>
  <w:p w:rsidR="00A41357" w:rsidRDefault="00A41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bCs/>
        <w:cap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color w:val="auto"/>
        <w:spacing w:val="-6"/>
        <w:sz w:val="28"/>
        <w:szCs w:val="28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pacing w:val="-6"/>
        <w:sz w:val="28"/>
        <w:szCs w:val="28"/>
        <w:lang w:val="ru-RU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286" w:hanging="360"/>
      </w:pPr>
      <w:rPr>
        <w:rFonts w:ascii="Times New Roman" w:hAnsi="Times New Roman" w:cs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3"/>
    <w:rsid w:val="000A041F"/>
    <w:rsid w:val="00652C85"/>
    <w:rsid w:val="00A41357"/>
    <w:rsid w:val="00A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357"/>
  </w:style>
  <w:style w:type="paragraph" w:styleId="a7">
    <w:name w:val="footer"/>
    <w:basedOn w:val="a"/>
    <w:link w:val="a8"/>
    <w:uiPriority w:val="99"/>
    <w:semiHidden/>
    <w:unhideWhenUsed/>
    <w:rsid w:val="00A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357"/>
  </w:style>
  <w:style w:type="character" w:customStyle="1" w:styleId="a9">
    <w:name w:val="Символ сноски"/>
    <w:rsid w:val="00A41357"/>
    <w:rPr>
      <w:vertAlign w:val="superscript"/>
    </w:rPr>
  </w:style>
  <w:style w:type="paragraph" w:styleId="aa">
    <w:name w:val="footnote text"/>
    <w:basedOn w:val="a"/>
    <w:link w:val="ab"/>
    <w:rsid w:val="00A4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rsid w:val="00A4135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357"/>
  </w:style>
  <w:style w:type="paragraph" w:styleId="a7">
    <w:name w:val="footer"/>
    <w:basedOn w:val="a"/>
    <w:link w:val="a8"/>
    <w:uiPriority w:val="99"/>
    <w:semiHidden/>
    <w:unhideWhenUsed/>
    <w:rsid w:val="00A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357"/>
  </w:style>
  <w:style w:type="character" w:customStyle="1" w:styleId="a9">
    <w:name w:val="Символ сноски"/>
    <w:rsid w:val="00A41357"/>
    <w:rPr>
      <w:vertAlign w:val="superscript"/>
    </w:rPr>
  </w:style>
  <w:style w:type="paragraph" w:styleId="aa">
    <w:name w:val="footnote text"/>
    <w:basedOn w:val="a"/>
    <w:link w:val="ab"/>
    <w:rsid w:val="00A4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rsid w:val="00A4135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6616</Words>
  <Characters>37712</Characters>
  <Application>Microsoft Office Word</Application>
  <DocSecurity>0</DocSecurity>
  <Lines>314</Lines>
  <Paragraphs>88</Paragraphs>
  <ScaleCrop>false</ScaleCrop>
  <Company/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2016-10-16T16:06:00Z</dcterms:created>
  <dcterms:modified xsi:type="dcterms:W3CDTF">2016-10-16T16:13:00Z</dcterms:modified>
</cp:coreProperties>
</file>